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60" w:before="0"/>
      </w:pPr>
      <w:r>
        <w:rPr>
          <w:b w:val="0"/>
          <w:sz w:val="24"/>
        </w:rPr>
        <w:t>Паспорт: серия _______ № ____________</w:t>
      </w:r>
    </w:p>
    <w:p>
      <w:pPr>
        <w:spacing w:after="160" w:before="0"/>
      </w:pPr>
      <w:r>
        <w:rPr>
          <w:b w:val="0"/>
          <w:sz w:val="24"/>
        </w:rPr>
        <w:t>Телефон: ____________________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ЗАЯВЛЕНИЕ</w:t>
      </w:r>
    </w:p>
    <w:p>
      <w:pPr>
        <w:spacing w:after="80" w:before="0"/>
        <w:jc w:val="center"/>
      </w:pPr>
      <w:r>
        <w:rPr>
          <w:b w:val="0"/>
          <w:sz w:val="22"/>
        </w:rPr>
        <w:t>о снятии ограничений по счёту и электронному средству платежа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«____» ______________ 20___ г. банком ограничено использование карты / счёта / дистанционного обслуживания (нужное подчеркнуть) № _____________________________.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В уведомлении указано основание: ______________________________________</w:t>
      </w:r>
    </w:p>
    <w:p>
      <w:pPr>
        <w:spacing w:after="120" w:before="0"/>
      </w:pPr>
      <w:r>
        <w:rPr>
          <w:b w:val="0"/>
          <w:sz w:val="16"/>
        </w:rPr>
        <w:t>перепишите формулировку из СМС или письма дословно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Сообщаю следующее:</w:t>
      </w:r>
    </w:p>
    <w:p>
      <w:pPr>
        <w:spacing w:after="160" w:before="0"/>
      </w:pPr>
      <w:r>
        <w:rPr>
          <w:b w:val="0"/>
          <w:sz w:val="24"/>
        </w:rPr>
        <w:t>1. Доступ к средствам доступа третьим лицам не передавался /</w:t>
      </w:r>
    </w:p>
    <w:p>
      <w:pPr>
        <w:spacing w:after="160" w:before="0"/>
      </w:pPr>
      <w:r>
        <w:rPr>
          <w:b w:val="0"/>
          <w:sz w:val="24"/>
        </w:rPr>
        <w:t xml:space="preserve">   передавался и прекращён «____» __________ 20___ г. (нужное оставить).</w:t>
      </w:r>
    </w:p>
    <w:p>
      <w:pPr>
        <w:spacing w:after="160" w:before="0"/>
      </w:pPr>
      <w:r>
        <w:rPr>
          <w:b w:val="0"/>
          <w:sz w:val="24"/>
        </w:rPr>
        <w:t>2. Пароли изменены, посторонние сессии в приложении завершены,</w:t>
      </w:r>
    </w:p>
    <w:p>
      <w:pPr>
        <w:spacing w:after="160" w:before="0"/>
      </w:pPr>
      <w:r>
        <w:rPr>
          <w:b w:val="0"/>
          <w:sz w:val="24"/>
        </w:rPr>
        <w:t xml:space="preserve">   карта перевыпущена — «____» __________ 20___ г.</w:t>
      </w:r>
    </w:p>
    <w:p>
      <w:pPr>
        <w:spacing w:after="160" w:before="0"/>
      </w:pPr>
      <w:r>
        <w:rPr>
          <w:b w:val="0"/>
          <w:sz w:val="24"/>
        </w:rPr>
        <w:t>3. Пояснения по операциям и подтверждающие документы прилагаю на ____ л.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Прошу снять ограничения и возобновить обслуживание. О результате прошу уведомить письменно с указанием основания принятого решения.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Формулировку основания переписывайте из уведомления дословно, вместе с номерами пунктов. Это то, по чему банк найдёт ваше дело.</w:t>
      </w:r>
    </w:p>
    <w:p>
      <w:pPr>
        <w:pStyle w:val="ListBullet"/>
        <w:spacing w:after="120"/>
      </w:pPr>
      <w:r>
        <w:t>Пункт 2 — ключевой. Банку важно, что нарушение устранено и доступ снова только у вас, а не то, что нарушения не было.</w:t>
      </w:r>
    </w:p>
    <w:p>
      <w:pPr>
        <w:pStyle w:val="ListBullet"/>
        <w:spacing w:after="120"/>
      </w:pPr>
      <w:r>
        <w:t>Подавайте очно с паспортом. Формулировка «ограничения может снять только владелец карт» означает буквально это: нужна очная идентификация.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Если карты перестали работать сразу в нескольких банках — дело не в договоре, а в базе данных Банка России. Тогда нужно другое заявление, оно ниже в списке.</w:t>
      </w:r>
    </w:p>
    <w:p>
      <w:pPr>
        <w:pStyle w:val="ListBullet"/>
        <w:spacing w:after="120"/>
      </w:pPr>
      <w:r>
        <w:t>Приостановление карты не прекращает обязательств, возникших до него: платёж по кредиту нужно внести другим способом, иначе просрочка попадёт в кредитную историю.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