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 w:val="0"/>
          <w:sz w:val="24"/>
        </w:rPr>
        <w:t>В ___________________________________________</w:t>
      </w:r>
    </w:p>
    <w:p>
      <w:pPr>
        <w:spacing w:after="120" w:before="0"/>
      </w:pPr>
      <w:r>
        <w:rPr>
          <w:b w:val="0"/>
          <w:sz w:val="16"/>
        </w:rPr>
        <w:t>наименование банка</w:t>
      </w:r>
    </w:p>
    <w:p>
      <w:pPr>
        <w:spacing w:after="120" w:before="0"/>
      </w:pPr>
      <w:r>
        <w:rPr>
          <w:b w:val="0"/>
          <w:sz w:val="24"/>
        </w:rPr>
        <w:t>от ___________________________________________</w:t>
      </w:r>
    </w:p>
    <w:p>
      <w:pPr>
        <w:spacing w:after="160" w:before="0"/>
      </w:pPr>
      <w:r>
        <w:rPr>
          <w:b w:val="0"/>
          <w:sz w:val="24"/>
        </w:rPr>
        <w:t>Договор банковского обслуживания № _____________________</w:t>
      </w:r>
    </w:p>
    <w:p>
      <w:pPr>
        <w:spacing w:after="160" w:before="0"/>
      </w:pPr>
      <w:r>
        <w:rPr>
          <w:b w:val="0"/>
          <w:sz w:val="24"/>
        </w:rPr>
        <w:t>Телефон ____________________  E-mail ____________________</w:t>
      </w:r>
    </w:p>
    <w:p>
      <w:pPr>
        <w:spacing w:after="100" w:before="0"/>
      </w:pPr>
      <w:r>
        <w:rPr>
          <w:b w:val="0"/>
          <w:sz w:val="12"/>
        </w:rPr>
      </w:r>
    </w:p>
    <w:p>
      <w:pPr>
        <w:spacing w:after="80" w:before="0"/>
        <w:jc w:val="center"/>
      </w:pPr>
      <w:r>
        <w:rPr>
          <w:b/>
          <w:sz w:val="26"/>
        </w:rPr>
        <w:t>ПРЕТЕНЗИЯ</w:t>
      </w:r>
    </w:p>
    <w:p>
      <w:pPr>
        <w:spacing w:after="80" w:before="0"/>
        <w:jc w:val="center"/>
      </w:pPr>
      <w:r>
        <w:rPr>
          <w:b w:val="0"/>
          <w:sz w:val="22"/>
        </w:rPr>
        <w:t>о приостановлении использования электронного средства платежа</w:t>
      </w:r>
    </w:p>
    <w:p>
      <w:pPr>
        <w:spacing w:after="8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«____» __________ 20___ г. мне поступило сообщение о приостановлении использования банковских карт со ссылкой на пункт 9 статьи 9 Федерального закона от 27.06.2011 № 161-ФЗ и нарушение пункта _________ условий банковского обслуживания.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Текст сообщения: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Порядок использования электронного средства платежа мною не нарушался: средства доступа третьим лицам не передавались.</w:t>
      </w:r>
    </w:p>
    <w:p>
      <w:pPr>
        <w:spacing w:after="160" w:before="0"/>
      </w:pPr>
      <w:r>
        <w:rPr>
          <w:b w:val="0"/>
          <w:sz w:val="24"/>
        </w:rPr>
        <w:t>Дополнительно поясняю: ___________________________________</w:t>
      </w:r>
    </w:p>
    <w:p>
      <w:pPr>
        <w:spacing w:after="160" w:before="0"/>
      </w:pPr>
      <w:r>
        <w:rPr>
          <w:b w:val="0"/>
          <w:sz w:val="24"/>
        </w:rPr>
        <w:t>______________________________________________________________________________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На основании части 9.2 статьи 9 указанного закона требую:</w:t>
      </w:r>
    </w:p>
    <w:p>
      <w:pPr>
        <w:spacing w:after="160" w:before="0"/>
      </w:pPr>
      <w:r>
        <w:rPr>
          <w:b w:val="0"/>
          <w:sz w:val="24"/>
        </w:rPr>
        <w:t>1. Предоставить письменное основание принятого решения.</w:t>
      </w:r>
    </w:p>
    <w:p>
      <w:pPr>
        <w:spacing w:after="160" w:before="0"/>
      </w:pPr>
      <w:r>
        <w:rPr>
          <w:b w:val="0"/>
          <w:sz w:val="24"/>
        </w:rPr>
        <w:t>2. Указать перечень документов для пересмотра решения.</w:t>
      </w:r>
    </w:p>
    <w:p>
      <w:pPr>
        <w:spacing w:after="160" w:before="0"/>
      </w:pPr>
      <w:r>
        <w:rPr>
          <w:b w:val="0"/>
          <w:sz w:val="24"/>
        </w:rPr>
        <w:t>3. Сообщить, направлялись ли сведения обо мне в базу данных Банка России.</w:t>
      </w:r>
    </w:p>
    <w:p>
      <w:pPr>
        <w:spacing w:after="160" w:before="0"/>
      </w:pPr>
      <w:r>
        <w:rPr>
          <w:b w:val="0"/>
          <w:sz w:val="24"/>
        </w:rPr>
        <w:t>4. Возобновить обслуживание.</w:t>
      </w:r>
    </w:p>
    <w:p>
      <w:pPr>
        <w:spacing w:after="6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Ответ прошу направить в письменной форме в срок, установленный договором.</w:t>
      </w:r>
    </w:p>
    <w:p>
      <w:pPr>
        <w:spacing w:after="100" w:before="0"/>
      </w:pPr>
      <w:r>
        <w:rPr>
          <w:b w:val="0"/>
          <w:sz w:val="12"/>
        </w:rPr>
      </w:r>
    </w:p>
    <w:p>
      <w:pPr>
        <w:spacing w:after="200" w:before="0"/>
      </w:pPr>
      <w:r>
        <w:rPr>
          <w:b w:val="0"/>
          <w:sz w:val="12"/>
        </w:rPr>
      </w:r>
    </w:p>
    <w:p>
      <w:pPr>
        <w:spacing w:after="40" w:before="0"/>
      </w:pPr>
      <w:r>
        <w:rPr>
          <w:b w:val="0"/>
          <w:sz w:val="24"/>
        </w:rPr>
        <w:t>_______________________            ___________________________________________</w:t>
      </w:r>
    </w:p>
    <w:p>
      <w:pPr>
        <w:spacing w:after="200" w:before="0"/>
      </w:pPr>
      <w:r>
        <w:rPr>
          <w:b w:val="0"/>
          <w:sz w:val="16"/>
        </w:rPr>
        <w:t>дата                                             подпись, расшифровка</w:t>
      </w:r>
    </w:p>
    <w:p>
      <w:r>
        <w:br w:type="page"/>
      </w:r>
    </w:p>
    <w:p>
      <w:pPr>
        <w:spacing w:after="160" w:before="0"/>
      </w:pPr>
      <w:r>
        <w:rPr>
          <w:b/>
          <w:sz w:val="28"/>
        </w:rPr>
        <w:t>Как заполнить</w:t>
      </w:r>
    </w:p>
    <w:p>
      <w:pPr>
        <w:pStyle w:val="ListBullet"/>
        <w:spacing w:after="120"/>
      </w:pPr>
      <w:r>
        <w:t>Задача претензии — получить письменную позицию банка. Без неё ни жалоба в Банк России, ни суд не работают: спорить будет не с чем.</w:t>
      </w:r>
    </w:p>
    <w:p>
      <w:pPr>
        <w:pStyle w:val="ListBullet"/>
        <w:spacing w:after="120"/>
      </w:pPr>
      <w:r>
        <w:t>Формулировку из уведомления переписывайте дословно, вместе с номерами пунктов — по ней банк находит ваше дело.</w:t>
      </w:r>
    </w:p>
    <w:p>
      <w:pPr>
        <w:pStyle w:val="ListBullet"/>
        <w:spacing w:after="120"/>
      </w:pPr>
      <w:r>
        <w:t>Третий пункт требований ключевой: ответ на него показывает, договорное у вас основание или сведения ушли в базу данных Банка России.</w:t>
      </w:r>
    </w:p>
    <w:p>
      <w:pPr>
        <w:pStyle w:val="ListBullet"/>
        <w:spacing w:after="120"/>
      </w:pPr>
      <w:r>
        <w:t>Подавайте в двух экземплярах с отметкой о приёме либо почтой с описью вложения.</w:t>
      </w:r>
    </w:p>
    <w:p>
      <w:pPr>
        <w:spacing w:after="160" w:before="0"/>
      </w:pPr>
      <w:r>
        <w:rPr>
          <w:b w:val="0"/>
          <w:sz w:val="12"/>
        </w:rPr>
      </w:r>
    </w:p>
    <w:p>
      <w:pPr>
        <w:spacing w:after="160" w:before="0"/>
      </w:pPr>
      <w:r>
        <w:rPr>
          <w:b/>
          <w:sz w:val="28"/>
        </w:rPr>
        <w:t>Что важно знать</w:t>
      </w:r>
    </w:p>
    <w:p>
      <w:pPr>
        <w:pStyle w:val="ListBullet"/>
        <w:spacing w:after="120"/>
      </w:pPr>
      <w:r>
        <w:t>Часть 9 статьи 9 закона 161-ФЗ даёт банку право приостановить использование карты при нарушении порядка её использования по договору. Срок пересмотра решения законом не установлен.</w:t>
      </w:r>
    </w:p>
    <w:p>
      <w:pPr>
        <w:pStyle w:val="ListBullet"/>
        <w:spacing w:after="120"/>
      </w:pPr>
      <w:r>
        <w:t>Часть 9.2 обязывает банк в день приостановления сообщить причину в порядке, установленном договором. СМС банк считает исполнением этой обязанности, развёрнутый ответ запрашивается отдельно.</w:t>
      </w:r>
    </w:p>
    <w:p>
      <w:pPr>
        <w:pStyle w:val="ListBullet"/>
        <w:spacing w:after="120"/>
      </w:pPr>
      <w:r>
        <w:t>Если ограничения появились сразу в нескольких банках, дело не в договоре, а в базе данных Банка России — там подаётся другое заявление.</w:t>
      </w:r>
    </w:p>
    <w:p>
      <w:pPr>
        <w:spacing w:after="200" w:before="0"/>
      </w:pPr>
      <w:r>
        <w:rPr>
          <w:b w:val="0"/>
          <w:sz w:val="12"/>
        </w:rPr>
      </w:r>
    </w:p>
    <w:p>
      <w:pPr>
        <w:spacing w:after="0" w:before="0"/>
      </w:pPr>
      <w:r>
        <w:rPr>
          <w:b w:val="0"/>
          <w:sz w:val="16"/>
        </w:rPr>
        <w:t>Бланк подготовлен справочником bankblock.site. Не является юридической консультацией: проверьте формулировки по действующей редакции закона и условиям вашего банка.</w:t>
      </w:r>
    </w:p>
    <w:sectPr w:rsidR="00FC693F" w:rsidRPr="0006063C" w:rsidSect="00034616">
      <w:pgSz w:w="12240" w:h="15840"/>
      <w:pgMar w:top="1134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